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EE5E4" w14:textId="32AE3B43" w:rsidR="00346550" w:rsidRDefault="00B86B8D">
      <w:pPr>
        <w:rPr>
          <w:b/>
          <w:bCs/>
          <w:sz w:val="28"/>
          <w:szCs w:val="32"/>
          <w:u w:val="single"/>
        </w:rPr>
      </w:pPr>
      <w:r w:rsidRPr="00B86B8D">
        <w:rPr>
          <w:rFonts w:hint="eastAsia"/>
          <w:b/>
          <w:bCs/>
          <w:sz w:val="28"/>
          <w:szCs w:val="32"/>
          <w:u w:val="single"/>
        </w:rPr>
        <w:t>農地法</w:t>
      </w:r>
    </w:p>
    <w:p w14:paraId="612456C6" w14:textId="0B2293C2" w:rsidR="00B86B8D" w:rsidRDefault="00B86B8D">
      <w:pPr>
        <w:rPr>
          <w:sz w:val="24"/>
          <w:szCs w:val="28"/>
        </w:rPr>
      </w:pPr>
      <w:r w:rsidRPr="00B86B8D">
        <w:rPr>
          <w:rFonts w:hint="eastAsia"/>
          <w:sz w:val="24"/>
          <w:szCs w:val="28"/>
        </w:rPr>
        <w:t xml:space="preserve">　</w:t>
      </w:r>
      <w:r>
        <w:rPr>
          <w:rFonts w:hint="eastAsia"/>
          <w:sz w:val="24"/>
          <w:szCs w:val="28"/>
        </w:rPr>
        <w:t>農地はその耕作者自ら所有することを</w:t>
      </w:r>
      <w:proofErr w:type="gramStart"/>
      <w:r>
        <w:rPr>
          <w:rFonts w:hint="eastAsia"/>
          <w:sz w:val="24"/>
          <w:szCs w:val="28"/>
        </w:rPr>
        <w:t>最も最適</w:t>
      </w:r>
      <w:proofErr w:type="gramEnd"/>
      <w:r>
        <w:rPr>
          <w:rFonts w:hint="eastAsia"/>
          <w:sz w:val="24"/>
          <w:szCs w:val="28"/>
        </w:rPr>
        <w:t>であると認めて、耕作者の農地の取得を促進し、およびその権利を保護し、並びに土地の農業上の効率的な利用を図るためその利用関係を調整し、もって耕作者の地位の安定と農業生産力の増進を図ることを目的として作られた法律です。</w:t>
      </w:r>
    </w:p>
    <w:p w14:paraId="488B2F5A" w14:textId="3AA121B0" w:rsidR="00B86B8D" w:rsidRDefault="00B86B8D">
      <w:pPr>
        <w:rPr>
          <w:sz w:val="24"/>
          <w:szCs w:val="28"/>
        </w:rPr>
      </w:pPr>
      <w:r>
        <w:rPr>
          <w:rFonts w:hint="eastAsia"/>
          <w:sz w:val="24"/>
          <w:szCs w:val="28"/>
        </w:rPr>
        <w:t xml:space="preserve">　対象の農地となるのは、現在耕作されている土地です。登記簿が宅地、山林等になっていても現況が農地であれば農地法の対象となります。</w:t>
      </w:r>
    </w:p>
    <w:p w14:paraId="52962372" w14:textId="64DAA354" w:rsidR="00B86B8D" w:rsidRDefault="00B86B8D">
      <w:pPr>
        <w:rPr>
          <w:sz w:val="24"/>
          <w:szCs w:val="28"/>
        </w:rPr>
      </w:pPr>
    </w:p>
    <w:p w14:paraId="32B8C254" w14:textId="0367118B" w:rsidR="00B86B8D" w:rsidRDefault="00B86B8D">
      <w:pPr>
        <w:rPr>
          <w:b/>
          <w:bCs/>
          <w:sz w:val="28"/>
          <w:szCs w:val="32"/>
          <w:u w:val="single"/>
        </w:rPr>
      </w:pPr>
      <w:r w:rsidRPr="00B86B8D">
        <w:rPr>
          <w:rFonts w:hint="eastAsia"/>
          <w:b/>
          <w:bCs/>
          <w:sz w:val="28"/>
          <w:szCs w:val="32"/>
          <w:u w:val="single"/>
        </w:rPr>
        <w:t>第3条</w:t>
      </w:r>
    </w:p>
    <w:p w14:paraId="2418A491" w14:textId="5622A42C" w:rsidR="00B86B8D" w:rsidRDefault="00B86B8D">
      <w:pPr>
        <w:rPr>
          <w:sz w:val="24"/>
          <w:szCs w:val="28"/>
        </w:rPr>
      </w:pPr>
      <w:r>
        <w:rPr>
          <w:rFonts w:hint="eastAsia"/>
          <w:sz w:val="24"/>
          <w:szCs w:val="28"/>
        </w:rPr>
        <w:t xml:space="preserve">　農地法第3条のこと。耕作目的の農地等の権利移動に関する法律です。簡単に言うと農地を農地として売買・貸借する場合に適用される法律です。</w:t>
      </w:r>
    </w:p>
    <w:p w14:paraId="0A01120A" w14:textId="661DCC3E" w:rsidR="00B86B8D" w:rsidRDefault="00B86B8D">
      <w:pPr>
        <w:rPr>
          <w:sz w:val="24"/>
          <w:szCs w:val="28"/>
        </w:rPr>
      </w:pPr>
    </w:p>
    <w:p w14:paraId="203152B9" w14:textId="31AF8C39" w:rsidR="00B86B8D" w:rsidRDefault="00B86B8D">
      <w:pPr>
        <w:rPr>
          <w:b/>
          <w:bCs/>
          <w:sz w:val="28"/>
          <w:szCs w:val="32"/>
          <w:u w:val="single"/>
        </w:rPr>
      </w:pPr>
      <w:r w:rsidRPr="00B86B8D">
        <w:rPr>
          <w:rFonts w:hint="eastAsia"/>
          <w:b/>
          <w:bCs/>
          <w:sz w:val="28"/>
          <w:szCs w:val="32"/>
          <w:u w:val="single"/>
        </w:rPr>
        <w:t>第4条</w:t>
      </w:r>
    </w:p>
    <w:p w14:paraId="36A34232" w14:textId="39FC7830" w:rsidR="00B86B8D" w:rsidRDefault="00B86B8D">
      <w:pPr>
        <w:rPr>
          <w:sz w:val="24"/>
          <w:szCs w:val="28"/>
        </w:rPr>
      </w:pPr>
      <w:r>
        <w:rPr>
          <w:rFonts w:hint="eastAsia"/>
          <w:sz w:val="24"/>
          <w:szCs w:val="28"/>
        </w:rPr>
        <w:t xml:space="preserve">　農地法第4条のことです。農地転用に関する法律です。</w:t>
      </w:r>
    </w:p>
    <w:p w14:paraId="259B8DD9" w14:textId="7C030188" w:rsidR="00B86B8D" w:rsidRDefault="00B86B8D">
      <w:pPr>
        <w:rPr>
          <w:sz w:val="24"/>
          <w:szCs w:val="28"/>
        </w:rPr>
      </w:pPr>
      <w:r>
        <w:rPr>
          <w:rFonts w:hint="eastAsia"/>
          <w:sz w:val="24"/>
          <w:szCs w:val="28"/>
        </w:rPr>
        <w:t xml:space="preserve">　農地に家を建てることはできませんので、農地を宅地に転用</w:t>
      </w:r>
      <w:proofErr w:type="gramStart"/>
      <w:r>
        <w:rPr>
          <w:rFonts w:hint="eastAsia"/>
          <w:sz w:val="24"/>
          <w:szCs w:val="28"/>
        </w:rPr>
        <w:t>したり</w:t>
      </w:r>
      <w:proofErr w:type="gramEnd"/>
      <w:r>
        <w:rPr>
          <w:rFonts w:hint="eastAsia"/>
          <w:sz w:val="24"/>
          <w:szCs w:val="28"/>
        </w:rPr>
        <w:t>、農業ができない状態になってしまって農地を山林に転用する際に適用される法律です。</w:t>
      </w:r>
    </w:p>
    <w:p w14:paraId="1A5EB71E" w14:textId="3EA3C55A" w:rsidR="00B86B8D" w:rsidRDefault="00B86B8D">
      <w:pPr>
        <w:rPr>
          <w:sz w:val="24"/>
          <w:szCs w:val="28"/>
        </w:rPr>
      </w:pPr>
    </w:p>
    <w:p w14:paraId="2BD6E42A" w14:textId="6BBCEAEB" w:rsidR="00B86B8D" w:rsidRDefault="00B86B8D">
      <w:pPr>
        <w:rPr>
          <w:b/>
          <w:bCs/>
          <w:sz w:val="28"/>
          <w:szCs w:val="32"/>
          <w:u w:val="single"/>
        </w:rPr>
      </w:pPr>
      <w:r w:rsidRPr="00B86B8D">
        <w:rPr>
          <w:rFonts w:hint="eastAsia"/>
          <w:b/>
          <w:bCs/>
          <w:sz w:val="28"/>
          <w:szCs w:val="32"/>
          <w:u w:val="single"/>
        </w:rPr>
        <w:t>第5条</w:t>
      </w:r>
    </w:p>
    <w:p w14:paraId="498D2591" w14:textId="106A11F0" w:rsidR="00B86B8D" w:rsidRDefault="00B86B8D">
      <w:pPr>
        <w:rPr>
          <w:sz w:val="24"/>
          <w:szCs w:val="28"/>
        </w:rPr>
      </w:pPr>
      <w:r>
        <w:rPr>
          <w:rFonts w:hint="eastAsia"/>
          <w:sz w:val="24"/>
          <w:szCs w:val="28"/>
        </w:rPr>
        <w:t xml:space="preserve">　農地法第5条のことです。農地を転用目的で売買する時に関係する法律です。</w:t>
      </w:r>
    </w:p>
    <w:p w14:paraId="503EE4B3" w14:textId="7929BE23" w:rsidR="00B86B8D" w:rsidRDefault="00B86B8D">
      <w:pPr>
        <w:rPr>
          <w:sz w:val="24"/>
          <w:szCs w:val="28"/>
        </w:rPr>
      </w:pPr>
      <w:r>
        <w:rPr>
          <w:rFonts w:hint="eastAsia"/>
          <w:sz w:val="24"/>
          <w:szCs w:val="28"/>
        </w:rPr>
        <w:t xml:space="preserve">　農地法第3条・4条を併せたような法律です。</w:t>
      </w:r>
    </w:p>
    <w:p w14:paraId="5170322F" w14:textId="58421D73" w:rsidR="00B86B8D" w:rsidRDefault="00B86B8D">
      <w:pPr>
        <w:rPr>
          <w:sz w:val="24"/>
          <w:szCs w:val="28"/>
        </w:rPr>
      </w:pPr>
    </w:p>
    <w:p w14:paraId="7B709F96" w14:textId="5ED7B244" w:rsidR="00B86B8D" w:rsidRDefault="00B86B8D">
      <w:pPr>
        <w:rPr>
          <w:b/>
          <w:bCs/>
          <w:sz w:val="28"/>
          <w:szCs w:val="32"/>
          <w:u w:val="single"/>
        </w:rPr>
      </w:pPr>
      <w:r w:rsidRPr="00B86B8D">
        <w:rPr>
          <w:rFonts w:hint="eastAsia"/>
          <w:b/>
          <w:bCs/>
          <w:sz w:val="28"/>
          <w:szCs w:val="32"/>
          <w:u w:val="single"/>
        </w:rPr>
        <w:t>農業経営基盤促進法</w:t>
      </w:r>
    </w:p>
    <w:p w14:paraId="13DEBD03" w14:textId="2179AFEB" w:rsidR="00B86B8D" w:rsidRDefault="00B86B8D">
      <w:pPr>
        <w:rPr>
          <w:sz w:val="24"/>
          <w:szCs w:val="28"/>
        </w:rPr>
      </w:pPr>
      <w:r>
        <w:rPr>
          <w:rFonts w:hint="eastAsia"/>
          <w:sz w:val="24"/>
          <w:szCs w:val="28"/>
        </w:rPr>
        <w:t xml:space="preserve">　この法律は我が国の農業が国民経済の発展と</w:t>
      </w:r>
      <w:r w:rsidR="00541979">
        <w:rPr>
          <w:rFonts w:hint="eastAsia"/>
          <w:sz w:val="24"/>
          <w:szCs w:val="28"/>
        </w:rPr>
        <w:t>国民生活の安定に寄与していくためには、効率的かつ安定的な農業経営を育成し、これらの農業経営が農業生産の相当部分を担うような農業構造を確立することが重要であることから、育成すべき効率的かつ安定的な農業経営の目標を明らかにするとともに、その目標に向けて農業経営の改善を計画的に進めようとする農業者に対する農用地の利用集積、農業者の経営管理の合理化</w:t>
      </w:r>
      <w:r w:rsidR="007B069D">
        <w:rPr>
          <w:rFonts w:hint="eastAsia"/>
          <w:sz w:val="24"/>
          <w:szCs w:val="28"/>
        </w:rPr>
        <w:t>、その他の農業経営基盤の強化を促進するための措置を総合的に講ずることにより、農業の健全な発展に寄与することを目的とする法律です。</w:t>
      </w:r>
    </w:p>
    <w:p w14:paraId="545E7DFF" w14:textId="48147F3F" w:rsidR="007B069D" w:rsidRDefault="007B069D">
      <w:pPr>
        <w:rPr>
          <w:sz w:val="24"/>
          <w:szCs w:val="28"/>
        </w:rPr>
      </w:pPr>
    </w:p>
    <w:p w14:paraId="55626508" w14:textId="2A80F25F" w:rsidR="007B069D" w:rsidRDefault="007B069D">
      <w:pPr>
        <w:rPr>
          <w:b/>
          <w:bCs/>
          <w:sz w:val="28"/>
          <w:szCs w:val="32"/>
          <w:u w:val="single"/>
        </w:rPr>
      </w:pPr>
      <w:r w:rsidRPr="007B069D">
        <w:rPr>
          <w:rFonts w:hint="eastAsia"/>
          <w:b/>
          <w:bCs/>
          <w:sz w:val="28"/>
          <w:szCs w:val="32"/>
          <w:u w:val="single"/>
        </w:rPr>
        <w:t>農業振興地域制度</w:t>
      </w:r>
    </w:p>
    <w:p w14:paraId="2FDF005A" w14:textId="710E5E1F" w:rsidR="007B069D" w:rsidRPr="007B069D" w:rsidRDefault="007B069D" w:rsidP="007B069D">
      <w:pPr>
        <w:pStyle w:val="a7"/>
        <w:numPr>
          <w:ilvl w:val="0"/>
          <w:numId w:val="1"/>
        </w:numPr>
        <w:ind w:leftChars="0"/>
        <w:rPr>
          <w:sz w:val="24"/>
          <w:szCs w:val="28"/>
        </w:rPr>
      </w:pPr>
      <w:r w:rsidRPr="007B069D">
        <w:rPr>
          <w:rFonts w:hint="eastAsia"/>
          <w:sz w:val="24"/>
          <w:szCs w:val="28"/>
        </w:rPr>
        <w:t>主な目的は国土資源の合理的利用という見地にたって、農業以外の土地利用と整備を図りつつ、農業生産の基盤となる農用地を十分確保すること。</w:t>
      </w:r>
    </w:p>
    <w:p w14:paraId="39A7AFC1" w14:textId="48D63D57" w:rsidR="007B069D" w:rsidRDefault="007B069D" w:rsidP="007B069D">
      <w:pPr>
        <w:pStyle w:val="a7"/>
        <w:numPr>
          <w:ilvl w:val="0"/>
          <w:numId w:val="1"/>
        </w:numPr>
        <w:ind w:leftChars="0"/>
        <w:rPr>
          <w:sz w:val="24"/>
          <w:szCs w:val="28"/>
        </w:rPr>
      </w:pPr>
      <w:r>
        <w:rPr>
          <w:rFonts w:hint="eastAsia"/>
          <w:sz w:val="24"/>
          <w:szCs w:val="28"/>
        </w:rPr>
        <w:t>農業生産の近代化を図るための、必要な条件を備えた農業地域を保全し形成する。</w:t>
      </w:r>
    </w:p>
    <w:p w14:paraId="5DFC1AAE" w14:textId="350044A7" w:rsidR="007B069D" w:rsidRDefault="007B069D" w:rsidP="007B069D">
      <w:pPr>
        <w:ind w:left="240"/>
        <w:rPr>
          <w:sz w:val="24"/>
          <w:szCs w:val="28"/>
        </w:rPr>
      </w:pPr>
      <w:r>
        <w:rPr>
          <w:rFonts w:hint="eastAsia"/>
          <w:sz w:val="24"/>
          <w:szCs w:val="28"/>
        </w:rPr>
        <w:t xml:space="preserve">　この目的に基づいて自然的、経済的、社会的な諸条件を考慮して総合的に「農業の振興を図ることが必要であると認められている地域について、その地域の整備に関し必要な瀬策を計画的に推進するための措置を講ずることによる、農業の健全な発展を図るとともに、農業振興地域の指定、農用地利用計画を中心とする農業振興地域整備計画等について規定しています。</w:t>
      </w:r>
    </w:p>
    <w:p w14:paraId="66568585" w14:textId="49D77B13" w:rsidR="007B069D" w:rsidRPr="007B069D" w:rsidRDefault="007B069D" w:rsidP="007B069D">
      <w:pPr>
        <w:ind w:left="240"/>
        <w:rPr>
          <w:rFonts w:hint="eastAsia"/>
          <w:sz w:val="24"/>
          <w:szCs w:val="28"/>
        </w:rPr>
      </w:pPr>
      <w:r>
        <w:rPr>
          <w:rFonts w:hint="eastAsia"/>
          <w:sz w:val="24"/>
          <w:szCs w:val="28"/>
        </w:rPr>
        <w:t xml:space="preserve">　この農業振興地域では、転用制限のほか、開発行為に対しても制限しています。</w:t>
      </w:r>
    </w:p>
    <w:sectPr w:rsidR="007B069D" w:rsidRPr="007B069D" w:rsidSect="00B86B8D">
      <w:headerReference w:type="default" r:id="rId8"/>
      <w:pgSz w:w="11906" w:h="16838" w:code="9"/>
      <w:pgMar w:top="1418" w:right="1418" w:bottom="1418" w:left="1418" w:header="1191" w:footer="992" w:gutter="0"/>
      <w:cols w:space="425"/>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33E90" w14:textId="77777777" w:rsidR="00672665" w:rsidRDefault="00672665" w:rsidP="00B86B8D">
      <w:r>
        <w:separator/>
      </w:r>
    </w:p>
  </w:endnote>
  <w:endnote w:type="continuationSeparator" w:id="0">
    <w:p w14:paraId="57C3C51A" w14:textId="77777777" w:rsidR="00672665" w:rsidRDefault="00672665" w:rsidP="00B8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8D1D2" w14:textId="77777777" w:rsidR="00672665" w:rsidRDefault="00672665" w:rsidP="00B86B8D">
      <w:r>
        <w:separator/>
      </w:r>
    </w:p>
  </w:footnote>
  <w:footnote w:type="continuationSeparator" w:id="0">
    <w:p w14:paraId="70321164" w14:textId="77777777" w:rsidR="00672665" w:rsidRDefault="00672665" w:rsidP="00B8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BC78" w14:textId="37FA59DC" w:rsidR="00B86B8D" w:rsidRPr="00B86B8D" w:rsidRDefault="00B86B8D">
    <w:pPr>
      <w:pStyle w:val="a3"/>
      <w:rPr>
        <w:sz w:val="36"/>
        <w:szCs w:val="40"/>
      </w:rPr>
    </w:pPr>
    <w:r w:rsidRPr="00B86B8D">
      <w:rPr>
        <w:rFonts w:hint="eastAsia"/>
        <w:sz w:val="36"/>
        <w:szCs w:val="40"/>
      </w:rPr>
      <w:t>専門用語辞典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362F4"/>
    <w:multiLevelType w:val="hybridMultilevel"/>
    <w:tmpl w:val="7A58FCF2"/>
    <w:lvl w:ilvl="0" w:tplc="3E60502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E3"/>
    <w:rsid w:val="00346550"/>
    <w:rsid w:val="00541979"/>
    <w:rsid w:val="00672665"/>
    <w:rsid w:val="007B069D"/>
    <w:rsid w:val="00B86B8D"/>
    <w:rsid w:val="00E5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B1D8BC"/>
  <w15:chartTrackingRefBased/>
  <w15:docId w15:val="{DE681BC2-69EC-4653-92EE-F077F77E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B8D"/>
    <w:pPr>
      <w:tabs>
        <w:tab w:val="center" w:pos="4252"/>
        <w:tab w:val="right" w:pos="8504"/>
      </w:tabs>
      <w:snapToGrid w:val="0"/>
    </w:pPr>
  </w:style>
  <w:style w:type="character" w:customStyle="1" w:styleId="a4">
    <w:name w:val="ヘッダー (文字)"/>
    <w:basedOn w:val="a0"/>
    <w:link w:val="a3"/>
    <w:uiPriority w:val="99"/>
    <w:rsid w:val="00B86B8D"/>
  </w:style>
  <w:style w:type="paragraph" w:styleId="a5">
    <w:name w:val="footer"/>
    <w:basedOn w:val="a"/>
    <w:link w:val="a6"/>
    <w:uiPriority w:val="99"/>
    <w:unhideWhenUsed/>
    <w:rsid w:val="00B86B8D"/>
    <w:pPr>
      <w:tabs>
        <w:tab w:val="center" w:pos="4252"/>
        <w:tab w:val="right" w:pos="8504"/>
      </w:tabs>
      <w:snapToGrid w:val="0"/>
    </w:pPr>
  </w:style>
  <w:style w:type="character" w:customStyle="1" w:styleId="a6">
    <w:name w:val="フッター (文字)"/>
    <w:basedOn w:val="a0"/>
    <w:link w:val="a5"/>
    <w:uiPriority w:val="99"/>
    <w:rsid w:val="00B86B8D"/>
  </w:style>
  <w:style w:type="paragraph" w:styleId="a7">
    <w:name w:val="List Paragraph"/>
    <w:basedOn w:val="a"/>
    <w:uiPriority w:val="34"/>
    <w:qFormat/>
    <w:rsid w:val="007B06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30CC-51FF-491A-AEEA-F066B3D2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WKSTN1050</dc:creator>
  <cp:keywords/>
  <dc:description/>
  <cp:lastModifiedBy>WKSTN1050</cp:lastModifiedBy>
  <cp:revision>2</cp:revision>
  <dcterms:created xsi:type="dcterms:W3CDTF">2021-06-07T02:14:00Z</dcterms:created>
  <dcterms:modified xsi:type="dcterms:W3CDTF">2021-06-07T02:14:00Z</dcterms:modified>
</cp:coreProperties>
</file>